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D0A86" w14:textId="52A405E4" w:rsidR="008813A6" w:rsidRDefault="008813A6">
      <w:r>
        <w:rPr>
          <w:noProof/>
        </w:rPr>
        <w:drawing>
          <wp:inline distT="0" distB="0" distL="0" distR="0" wp14:anchorId="4AC5D2BB" wp14:editId="1A281EFB">
            <wp:extent cx="6547485" cy="4921095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7238" cy="49359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8813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3A6"/>
    <w:rsid w:val="00881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5B6BB"/>
  <w15:chartTrackingRefBased/>
  <w15:docId w15:val="{17AC283B-D77B-4450-999C-D6B2C4509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Bethlehem Lutheran</dc:creator>
  <cp:keywords/>
  <dc:description/>
  <cp:lastModifiedBy>Bethany Bethlehem Lutheran</cp:lastModifiedBy>
  <cp:revision>1</cp:revision>
  <dcterms:created xsi:type="dcterms:W3CDTF">2023-04-26T16:14:00Z</dcterms:created>
  <dcterms:modified xsi:type="dcterms:W3CDTF">2023-04-26T16:14:00Z</dcterms:modified>
</cp:coreProperties>
</file>